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CA4EAE" w:rsidP="001F26DD">
      <w:pPr>
        <w:pStyle w:val="NoSpacing"/>
        <w:jc w:val="center"/>
        <w:rPr>
          <w:b/>
          <w:sz w:val="20"/>
          <w:szCs w:val="20"/>
        </w:rPr>
      </w:pPr>
      <w:r>
        <w:rPr>
          <w:b/>
          <w:sz w:val="20"/>
          <w:szCs w:val="20"/>
        </w:rPr>
        <w:t>Director</w:t>
      </w:r>
      <w:bookmarkStart w:id="0" w:name="_GoBack"/>
      <w:bookmarkEnd w:id="0"/>
    </w:p>
    <w:p w:rsidR="002D6715" w:rsidRPr="001F26DD" w:rsidRDefault="001F26DD" w:rsidP="00E75093">
      <w:pPr>
        <w:pStyle w:val="NoSpacing"/>
        <w:jc w:val="center"/>
        <w:rPr>
          <w:b/>
          <w:sz w:val="20"/>
          <w:szCs w:val="20"/>
        </w:rPr>
      </w:pPr>
      <w:r w:rsidRPr="001F26DD">
        <w:rPr>
          <w:b/>
          <w:sz w:val="20"/>
          <w:szCs w:val="20"/>
        </w:rPr>
        <w:t>Higher Education User Group</w:t>
      </w:r>
    </w:p>
    <w:p w:rsidR="00D4777A" w:rsidRPr="001F26DD" w:rsidRDefault="003C4437">
      <w:pPr>
        <w:rPr>
          <w:sz w:val="20"/>
          <w:szCs w:val="20"/>
        </w:rPr>
      </w:pPr>
      <w:r w:rsidRPr="001F26DD">
        <w:rPr>
          <w:b/>
          <w:sz w:val="20"/>
          <w:szCs w:val="20"/>
          <w:u w:val="single"/>
        </w:rPr>
        <w:t>Purpose</w:t>
      </w:r>
    </w:p>
    <w:p w:rsidR="000E2127" w:rsidRPr="001F26DD" w:rsidRDefault="000E2127" w:rsidP="000E2127">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The HEUG is governed by a Board of Director</w:t>
      </w:r>
      <w:r>
        <w:rPr>
          <w:rFonts w:asciiTheme="minorHAnsi" w:hAnsiTheme="minorHAnsi"/>
          <w:color w:val="333333"/>
          <w:sz w:val="20"/>
          <w:szCs w:val="20"/>
        </w:rPr>
        <w:t>s. The Board consists of sixteen</w:t>
      </w:r>
      <w:r w:rsidRPr="001F26DD">
        <w:rPr>
          <w:rFonts w:asciiTheme="minorHAnsi" w:hAnsiTheme="minorHAnsi"/>
          <w:color w:val="333333"/>
          <w:sz w:val="20"/>
          <w:szCs w:val="20"/>
        </w:rPr>
        <w:t xml:space="preserve"> Directors elec</w:t>
      </w:r>
      <w:r>
        <w:rPr>
          <w:rFonts w:asciiTheme="minorHAnsi" w:hAnsiTheme="minorHAnsi"/>
          <w:color w:val="333333"/>
          <w:sz w:val="20"/>
          <w:szCs w:val="20"/>
        </w:rPr>
        <w:t xml:space="preserve">ted by the HEUG membership, on to five </w:t>
      </w:r>
      <w:r w:rsidRPr="001F26DD">
        <w:rPr>
          <w:rFonts w:asciiTheme="minorHAnsi" w:hAnsiTheme="minorHAnsi"/>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0E2127" w:rsidRPr="001F26DD" w:rsidRDefault="000E2127" w:rsidP="000E2127">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0E2127" w:rsidRPr="001F26DD" w:rsidRDefault="000E2127" w:rsidP="000E2127">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0E2127" w:rsidRPr="001F26DD" w:rsidRDefault="000E2127" w:rsidP="000E2127">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0E2127" w:rsidRDefault="000E2127" w:rsidP="000E2127">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0E2127" w:rsidRPr="009E23A0" w:rsidRDefault="000E2127" w:rsidP="000E2127">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0E2127" w:rsidRDefault="000E2127" w:rsidP="000E2127">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0E2127" w:rsidRPr="009E23A0" w:rsidRDefault="000E2127" w:rsidP="000E2127">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0E2127" w:rsidRDefault="000E2127" w:rsidP="000E2127">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0E2127" w:rsidRPr="001F26DD" w:rsidRDefault="000E2127" w:rsidP="000E2127">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270E6B" w:rsidRPr="001F26DD" w:rsidRDefault="00270E6B" w:rsidP="00270E6B">
      <w:pPr>
        <w:shd w:val="clear" w:color="auto" w:fill="FFFFFF"/>
        <w:spacing w:after="0" w:line="0" w:lineRule="atLeast"/>
        <w:ind w:left="720"/>
        <w:rPr>
          <w:rFonts w:eastAsia="Times New Roman" w:cs="Times New Roman"/>
          <w:color w:val="333333"/>
          <w:sz w:val="20"/>
          <w:szCs w:val="20"/>
        </w:rPr>
      </w:pPr>
    </w:p>
    <w:p w:rsidR="001F26DD" w:rsidRDefault="003C4437">
      <w:pPr>
        <w:rPr>
          <w:sz w:val="20"/>
          <w:szCs w:val="20"/>
        </w:rPr>
      </w:pPr>
      <w:r w:rsidRPr="001F26DD">
        <w:rPr>
          <w:b/>
          <w:sz w:val="20"/>
          <w:szCs w:val="20"/>
          <w:u w:val="single"/>
        </w:rPr>
        <w:t>Key Responsibilities</w:t>
      </w:r>
    </w:p>
    <w:p w:rsidR="00C5577B" w:rsidRPr="001F26DD" w:rsidRDefault="00C5577B" w:rsidP="00C5577B">
      <w:pPr>
        <w:pStyle w:val="ListParagraph"/>
        <w:numPr>
          <w:ilvl w:val="0"/>
          <w:numId w:val="13"/>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 monthly conference calls</w:t>
      </w:r>
    </w:p>
    <w:p w:rsidR="00C5577B" w:rsidRPr="001F26DD" w:rsidRDefault="00C5577B" w:rsidP="00C5577B">
      <w:pPr>
        <w:pStyle w:val="ListParagraph"/>
        <w:numPr>
          <w:ilvl w:val="0"/>
          <w:numId w:val="13"/>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 3 in person board meetings (including Alliance)</w:t>
      </w:r>
    </w:p>
    <w:p w:rsidR="00C5577B" w:rsidRPr="001F26DD" w:rsidRDefault="00C5577B" w:rsidP="00C5577B">
      <w:pPr>
        <w:pStyle w:val="ListParagraph"/>
        <w:numPr>
          <w:ilvl w:val="0"/>
          <w:numId w:val="13"/>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Review and approve</w:t>
      </w:r>
      <w:r w:rsidRPr="001F26DD">
        <w:rPr>
          <w:rFonts w:eastAsia="Times New Roman" w:cs="Arial"/>
          <w:color w:val="222222"/>
          <w:sz w:val="20"/>
          <w:szCs w:val="20"/>
        </w:rPr>
        <w:t xml:space="preserve"> </w:t>
      </w:r>
      <w:r>
        <w:rPr>
          <w:rFonts w:eastAsia="Times New Roman" w:cs="Arial"/>
          <w:color w:val="222222"/>
          <w:sz w:val="20"/>
          <w:szCs w:val="20"/>
        </w:rPr>
        <w:t>overall annual budget</w:t>
      </w:r>
    </w:p>
    <w:p w:rsidR="00C5577B" w:rsidRDefault="00C5577B" w:rsidP="00C5577B">
      <w:pPr>
        <w:pStyle w:val="ListParagraph"/>
        <w:numPr>
          <w:ilvl w:val="0"/>
          <w:numId w:val="13"/>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Review financial reports </w:t>
      </w:r>
      <w:r>
        <w:rPr>
          <w:rFonts w:eastAsia="Times New Roman" w:cs="Arial"/>
          <w:color w:val="222222"/>
          <w:sz w:val="20"/>
          <w:szCs w:val="20"/>
        </w:rPr>
        <w:t>periodically</w:t>
      </w:r>
    </w:p>
    <w:p w:rsidR="003A447A" w:rsidRPr="001F26DD" w:rsidRDefault="003A447A" w:rsidP="00C5577B">
      <w:pPr>
        <w:pStyle w:val="ListParagraph"/>
        <w:numPr>
          <w:ilvl w:val="0"/>
          <w:numId w:val="13"/>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Serve as liaison to at least one advisory group, work group, or committee</w:t>
      </w:r>
    </w:p>
    <w:p w:rsidR="00C5577B" w:rsidRPr="001F26DD" w:rsidRDefault="00C5577B" w:rsidP="00C5577B">
      <w:pPr>
        <w:pStyle w:val="ListParagraph"/>
        <w:numPr>
          <w:ilvl w:val="0"/>
          <w:numId w:val="13"/>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 personal expense reports within </w:t>
      </w:r>
      <w:r>
        <w:rPr>
          <w:rFonts w:eastAsia="Times New Roman" w:cs="Arial"/>
          <w:color w:val="222222"/>
          <w:sz w:val="20"/>
          <w:szCs w:val="20"/>
        </w:rPr>
        <w:t>45</w:t>
      </w:r>
      <w:r w:rsidRPr="001F26DD">
        <w:rPr>
          <w:rFonts w:eastAsia="Times New Roman" w:cs="Arial"/>
          <w:color w:val="222222"/>
          <w:sz w:val="20"/>
          <w:szCs w:val="20"/>
        </w:rPr>
        <w:t xml:space="preserve"> of days after expense/event occurs</w:t>
      </w:r>
    </w:p>
    <w:p w:rsidR="002F393A" w:rsidRPr="002F393A" w:rsidRDefault="002F393A" w:rsidP="00575D1E">
      <w:pPr>
        <w:pStyle w:val="ListParagraph"/>
        <w:numPr>
          <w:ilvl w:val="0"/>
          <w:numId w:val="13"/>
        </w:numPr>
        <w:autoSpaceDE w:val="0"/>
        <w:autoSpaceDN w:val="0"/>
        <w:adjustRightInd w:val="0"/>
        <w:spacing w:after="0" w:line="240" w:lineRule="auto"/>
        <w:rPr>
          <w:rFonts w:cs="Arial"/>
          <w:color w:val="464646"/>
          <w:sz w:val="20"/>
          <w:szCs w:val="20"/>
        </w:rPr>
      </w:pPr>
      <w:r>
        <w:rPr>
          <w:rFonts w:cs="Arial"/>
          <w:color w:val="323232"/>
          <w:sz w:val="20"/>
          <w:szCs w:val="20"/>
        </w:rPr>
        <w:t>Communicate with and seek input from their specific representative constituency, beyond their individual institution.</w:t>
      </w:r>
    </w:p>
    <w:p w:rsidR="00C5577B" w:rsidRPr="00C5577B" w:rsidRDefault="00C5577B" w:rsidP="00575D1E">
      <w:pPr>
        <w:pStyle w:val="ListParagraph"/>
        <w:numPr>
          <w:ilvl w:val="0"/>
          <w:numId w:val="13"/>
        </w:numPr>
        <w:autoSpaceDE w:val="0"/>
        <w:autoSpaceDN w:val="0"/>
        <w:adjustRightInd w:val="0"/>
        <w:spacing w:after="0" w:line="240" w:lineRule="auto"/>
        <w:rPr>
          <w:rFonts w:cs="Arial"/>
          <w:color w:val="464646"/>
          <w:sz w:val="20"/>
          <w:szCs w:val="20"/>
        </w:rPr>
      </w:pPr>
      <w:r>
        <w:rPr>
          <w:rFonts w:cs="Arial"/>
          <w:color w:val="323232"/>
          <w:sz w:val="20"/>
          <w:szCs w:val="20"/>
        </w:rPr>
        <w:t>When necessary, represent the HEUG Board of Directors at:</w:t>
      </w:r>
    </w:p>
    <w:p w:rsidR="00C5577B" w:rsidRPr="00C5577B" w:rsidRDefault="00C5577B" w:rsidP="00C5577B">
      <w:pPr>
        <w:pStyle w:val="ListParagraph"/>
        <w:numPr>
          <w:ilvl w:val="1"/>
          <w:numId w:val="13"/>
        </w:numPr>
        <w:autoSpaceDE w:val="0"/>
        <w:autoSpaceDN w:val="0"/>
        <w:adjustRightInd w:val="0"/>
        <w:spacing w:after="0" w:line="240" w:lineRule="auto"/>
        <w:rPr>
          <w:rFonts w:cs="Arial"/>
          <w:color w:val="464646"/>
          <w:sz w:val="20"/>
          <w:szCs w:val="20"/>
        </w:rPr>
      </w:pPr>
      <w:r>
        <w:rPr>
          <w:rFonts w:cs="Arial"/>
          <w:color w:val="323232"/>
          <w:sz w:val="20"/>
          <w:szCs w:val="20"/>
        </w:rPr>
        <w:t>Regional events</w:t>
      </w:r>
    </w:p>
    <w:p w:rsidR="00C5577B" w:rsidRPr="00C5577B" w:rsidRDefault="00C5577B" w:rsidP="00C5577B">
      <w:pPr>
        <w:pStyle w:val="ListParagraph"/>
        <w:numPr>
          <w:ilvl w:val="1"/>
          <w:numId w:val="13"/>
        </w:numPr>
        <w:autoSpaceDE w:val="0"/>
        <w:autoSpaceDN w:val="0"/>
        <w:adjustRightInd w:val="0"/>
        <w:spacing w:after="0" w:line="240" w:lineRule="auto"/>
        <w:rPr>
          <w:rFonts w:cs="Arial"/>
          <w:color w:val="464646"/>
          <w:sz w:val="20"/>
          <w:szCs w:val="20"/>
        </w:rPr>
      </w:pPr>
      <w:r>
        <w:rPr>
          <w:rFonts w:cs="Arial"/>
          <w:color w:val="323232"/>
          <w:sz w:val="20"/>
          <w:szCs w:val="20"/>
        </w:rPr>
        <w:t>International events</w:t>
      </w:r>
    </w:p>
    <w:p w:rsidR="00C5577B" w:rsidRPr="00C5577B" w:rsidRDefault="00C5577B" w:rsidP="00C5577B">
      <w:pPr>
        <w:pStyle w:val="ListParagraph"/>
        <w:numPr>
          <w:ilvl w:val="1"/>
          <w:numId w:val="13"/>
        </w:numPr>
        <w:autoSpaceDE w:val="0"/>
        <w:autoSpaceDN w:val="0"/>
        <w:adjustRightInd w:val="0"/>
        <w:spacing w:after="0" w:line="240" w:lineRule="auto"/>
        <w:rPr>
          <w:rFonts w:cs="Arial"/>
          <w:color w:val="464646"/>
          <w:sz w:val="20"/>
          <w:szCs w:val="20"/>
        </w:rPr>
      </w:pPr>
      <w:r>
        <w:rPr>
          <w:rFonts w:cs="Arial"/>
          <w:color w:val="323232"/>
          <w:sz w:val="20"/>
          <w:szCs w:val="20"/>
        </w:rPr>
        <w:t>Webinars</w:t>
      </w:r>
    </w:p>
    <w:p w:rsidR="00C5577B" w:rsidRPr="00C5577B" w:rsidRDefault="00C5577B" w:rsidP="00C5577B">
      <w:pPr>
        <w:pStyle w:val="ListParagraph"/>
        <w:numPr>
          <w:ilvl w:val="1"/>
          <w:numId w:val="13"/>
        </w:numPr>
        <w:autoSpaceDE w:val="0"/>
        <w:autoSpaceDN w:val="0"/>
        <w:adjustRightInd w:val="0"/>
        <w:spacing w:after="0" w:line="240" w:lineRule="auto"/>
        <w:rPr>
          <w:rFonts w:cs="Arial"/>
          <w:color w:val="464646"/>
          <w:sz w:val="20"/>
          <w:szCs w:val="20"/>
        </w:rPr>
      </w:pPr>
      <w:r>
        <w:rPr>
          <w:rFonts w:cs="Arial"/>
          <w:color w:val="323232"/>
          <w:sz w:val="20"/>
          <w:szCs w:val="20"/>
        </w:rPr>
        <w:t>Industry meetings and/or events</w:t>
      </w:r>
    </w:p>
    <w:p w:rsidR="00C5577B" w:rsidRPr="00C5577B" w:rsidRDefault="00C5577B" w:rsidP="00C5577B">
      <w:pPr>
        <w:pStyle w:val="ListParagraph"/>
        <w:numPr>
          <w:ilvl w:val="1"/>
          <w:numId w:val="13"/>
        </w:numPr>
        <w:autoSpaceDE w:val="0"/>
        <w:autoSpaceDN w:val="0"/>
        <w:adjustRightInd w:val="0"/>
        <w:spacing w:after="0" w:line="240" w:lineRule="auto"/>
        <w:rPr>
          <w:rFonts w:cs="Arial"/>
          <w:color w:val="464646"/>
          <w:sz w:val="20"/>
          <w:szCs w:val="20"/>
        </w:rPr>
      </w:pPr>
      <w:r>
        <w:rPr>
          <w:rFonts w:cs="Arial"/>
          <w:color w:val="323232"/>
          <w:sz w:val="20"/>
          <w:szCs w:val="20"/>
        </w:rPr>
        <w:t>Etc.</w:t>
      </w:r>
    </w:p>
    <w:p w:rsidR="00C5577B" w:rsidRDefault="00C5577B" w:rsidP="00575D1E">
      <w:pPr>
        <w:pStyle w:val="ListParagraph"/>
        <w:numPr>
          <w:ilvl w:val="0"/>
          <w:numId w:val="13"/>
        </w:numPr>
        <w:autoSpaceDE w:val="0"/>
        <w:autoSpaceDN w:val="0"/>
        <w:adjustRightInd w:val="0"/>
        <w:spacing w:after="0" w:line="240" w:lineRule="auto"/>
        <w:rPr>
          <w:rFonts w:cs="Arial"/>
          <w:color w:val="323232"/>
          <w:sz w:val="20"/>
          <w:szCs w:val="20"/>
        </w:rPr>
      </w:pPr>
      <w:r>
        <w:rPr>
          <w:rFonts w:cs="Arial"/>
          <w:color w:val="323232"/>
          <w:sz w:val="20"/>
          <w:szCs w:val="20"/>
        </w:rPr>
        <w:t>Review, discuss and vote on various HEUG business items as they are presented to the board of directors.</w:t>
      </w:r>
    </w:p>
    <w:p w:rsidR="00C5577B" w:rsidRDefault="00C5577B" w:rsidP="00575D1E">
      <w:pPr>
        <w:pStyle w:val="ListParagraph"/>
        <w:numPr>
          <w:ilvl w:val="0"/>
          <w:numId w:val="13"/>
        </w:numPr>
        <w:autoSpaceDE w:val="0"/>
        <w:autoSpaceDN w:val="0"/>
        <w:adjustRightInd w:val="0"/>
        <w:spacing w:after="0" w:line="240" w:lineRule="auto"/>
        <w:rPr>
          <w:rFonts w:cs="Arial"/>
          <w:color w:val="323232"/>
          <w:sz w:val="20"/>
          <w:szCs w:val="20"/>
        </w:rPr>
      </w:pPr>
      <w:r>
        <w:rPr>
          <w:rFonts w:cs="Arial"/>
          <w:color w:val="323232"/>
          <w:sz w:val="20"/>
          <w:szCs w:val="20"/>
        </w:rPr>
        <w:t>Attend and participate in the annual Alliance Conference as a HEUG Director</w:t>
      </w:r>
    </w:p>
    <w:p w:rsidR="00C5577B" w:rsidRDefault="00C5577B" w:rsidP="00575D1E">
      <w:pPr>
        <w:pStyle w:val="ListParagraph"/>
        <w:numPr>
          <w:ilvl w:val="0"/>
          <w:numId w:val="13"/>
        </w:numPr>
        <w:autoSpaceDE w:val="0"/>
        <w:autoSpaceDN w:val="0"/>
        <w:adjustRightInd w:val="0"/>
        <w:spacing w:after="0" w:line="240" w:lineRule="auto"/>
        <w:rPr>
          <w:rFonts w:cs="Arial"/>
          <w:color w:val="323232"/>
          <w:sz w:val="20"/>
          <w:szCs w:val="20"/>
        </w:rPr>
      </w:pPr>
      <w:r>
        <w:rPr>
          <w:rFonts w:cs="Arial"/>
          <w:color w:val="323232"/>
          <w:sz w:val="20"/>
          <w:szCs w:val="20"/>
        </w:rPr>
        <w:t>Work with HEUG Officers and President to develop and implement a strategic plan</w:t>
      </w:r>
    </w:p>
    <w:p w:rsidR="00575D1E" w:rsidRPr="00C5577B" w:rsidRDefault="00C5577B" w:rsidP="00D975C7">
      <w:pPr>
        <w:pStyle w:val="ListParagraph"/>
        <w:numPr>
          <w:ilvl w:val="0"/>
          <w:numId w:val="13"/>
        </w:numPr>
        <w:autoSpaceDE w:val="0"/>
        <w:autoSpaceDN w:val="0"/>
        <w:adjustRightInd w:val="0"/>
        <w:spacing w:after="0" w:line="240" w:lineRule="auto"/>
        <w:rPr>
          <w:rFonts w:cs="Arial"/>
          <w:color w:val="1F1F1F"/>
          <w:sz w:val="20"/>
          <w:szCs w:val="20"/>
        </w:rPr>
      </w:pPr>
      <w:r w:rsidRPr="00C5577B">
        <w:rPr>
          <w:rFonts w:cs="Arial"/>
          <w:color w:val="323232"/>
          <w:sz w:val="20"/>
          <w:szCs w:val="20"/>
        </w:rPr>
        <w:t xml:space="preserve">Review and become familiar with </w:t>
      </w:r>
      <w:r w:rsidR="00575D1E" w:rsidRPr="00C5577B">
        <w:rPr>
          <w:rFonts w:cs="Arial"/>
          <w:color w:val="323232"/>
          <w:sz w:val="20"/>
          <w:szCs w:val="20"/>
        </w:rPr>
        <w:t xml:space="preserve">HEUG by-laws, </w:t>
      </w:r>
      <w:r w:rsidR="00575D1E" w:rsidRPr="00C5577B">
        <w:rPr>
          <w:rFonts w:cs="Arial"/>
          <w:color w:val="1F1F1F"/>
          <w:sz w:val="20"/>
          <w:szCs w:val="20"/>
        </w:rPr>
        <w:t xml:space="preserve">standing </w:t>
      </w:r>
      <w:r w:rsidR="00575D1E" w:rsidRPr="00C5577B">
        <w:rPr>
          <w:rFonts w:cs="Arial"/>
          <w:color w:val="323232"/>
          <w:sz w:val="20"/>
          <w:szCs w:val="20"/>
        </w:rPr>
        <w:t xml:space="preserve">orders </w:t>
      </w:r>
      <w:r w:rsidR="00575D1E" w:rsidRPr="00C5577B">
        <w:rPr>
          <w:rFonts w:cs="Arial"/>
          <w:color w:val="464646"/>
          <w:sz w:val="20"/>
          <w:szCs w:val="20"/>
        </w:rPr>
        <w:t>an</w:t>
      </w:r>
      <w:r w:rsidR="00575D1E" w:rsidRPr="00C5577B">
        <w:rPr>
          <w:rFonts w:cs="Arial"/>
          <w:color w:val="1F1F1F"/>
          <w:sz w:val="20"/>
          <w:szCs w:val="20"/>
        </w:rPr>
        <w:t>d operation procedure.</w:t>
      </w:r>
    </w:p>
    <w:p w:rsidR="00575D1E" w:rsidRDefault="00575D1E" w:rsidP="00575D1E">
      <w:pPr>
        <w:pStyle w:val="ListParagraph"/>
        <w:numPr>
          <w:ilvl w:val="0"/>
          <w:numId w:val="13"/>
        </w:numPr>
        <w:autoSpaceDE w:val="0"/>
        <w:autoSpaceDN w:val="0"/>
        <w:adjustRightInd w:val="0"/>
        <w:spacing w:after="0" w:line="240" w:lineRule="auto"/>
        <w:rPr>
          <w:rFonts w:cs="Arial"/>
          <w:color w:val="323232"/>
          <w:sz w:val="20"/>
          <w:szCs w:val="20"/>
        </w:rPr>
      </w:pPr>
      <w:r w:rsidRPr="00B403BA">
        <w:rPr>
          <w:rFonts w:cs="Arial"/>
          <w:color w:val="1F1F1F"/>
          <w:sz w:val="20"/>
          <w:szCs w:val="20"/>
        </w:rPr>
        <w:t>Pro</w:t>
      </w:r>
      <w:r w:rsidRPr="00B403BA">
        <w:rPr>
          <w:rFonts w:cs="Arial"/>
          <w:color w:val="464646"/>
          <w:sz w:val="20"/>
          <w:szCs w:val="20"/>
        </w:rPr>
        <w:t xml:space="preserve">vide </w:t>
      </w:r>
      <w:r w:rsidRPr="00B403BA">
        <w:rPr>
          <w:rFonts w:cs="Arial"/>
          <w:color w:val="323232"/>
          <w:sz w:val="20"/>
          <w:szCs w:val="20"/>
        </w:rPr>
        <w:t>input</w:t>
      </w:r>
      <w:r w:rsidRPr="00B403BA">
        <w:rPr>
          <w:rFonts w:cs="Arial"/>
          <w:color w:val="5B5B5B"/>
          <w:sz w:val="20"/>
          <w:szCs w:val="20"/>
        </w:rPr>
        <w:t xml:space="preserve">, </w:t>
      </w:r>
      <w:r w:rsidRPr="00B403BA">
        <w:rPr>
          <w:rFonts w:cs="Arial"/>
          <w:color w:val="323232"/>
          <w:sz w:val="20"/>
          <w:szCs w:val="20"/>
        </w:rPr>
        <w:t xml:space="preserve">strategic direction and guidance </w:t>
      </w:r>
      <w:r w:rsidRPr="00B403BA">
        <w:rPr>
          <w:rFonts w:cs="Arial"/>
          <w:color w:val="464646"/>
          <w:sz w:val="20"/>
          <w:szCs w:val="20"/>
        </w:rPr>
        <w:t xml:space="preserve">to </w:t>
      </w:r>
      <w:r w:rsidRPr="00B403BA">
        <w:rPr>
          <w:rFonts w:cs="Arial"/>
          <w:color w:val="323232"/>
          <w:sz w:val="20"/>
          <w:szCs w:val="20"/>
        </w:rPr>
        <w:t xml:space="preserve">the </w:t>
      </w:r>
      <w:r w:rsidRPr="00B403BA">
        <w:rPr>
          <w:rFonts w:cs="Arial"/>
          <w:color w:val="464646"/>
          <w:sz w:val="20"/>
          <w:szCs w:val="20"/>
        </w:rPr>
        <w:t xml:space="preserve">Alliance </w:t>
      </w:r>
      <w:r w:rsidRPr="00B403BA">
        <w:rPr>
          <w:rFonts w:cs="Arial"/>
          <w:color w:val="323232"/>
          <w:sz w:val="20"/>
          <w:szCs w:val="20"/>
        </w:rPr>
        <w:t>Conference team.</w:t>
      </w:r>
      <w:r>
        <w:rPr>
          <w:rFonts w:cs="Arial"/>
          <w:color w:val="323232"/>
          <w:sz w:val="20"/>
          <w:szCs w:val="20"/>
        </w:rPr>
        <w:t xml:space="preserve"> </w:t>
      </w:r>
    </w:p>
    <w:p w:rsidR="003373DC" w:rsidRPr="001F26DD" w:rsidRDefault="003373DC" w:rsidP="003373DC">
      <w:pPr>
        <w:pStyle w:val="ListParagraph"/>
        <w:numPr>
          <w:ilvl w:val="0"/>
          <w:numId w:val="13"/>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Pr>
          <w:rFonts w:eastAsia="Times New Roman" w:cs="Arial"/>
          <w:color w:val="222222"/>
          <w:sz w:val="20"/>
          <w:szCs w:val="20"/>
        </w:rPr>
        <w:t xml:space="preserve">30 </w:t>
      </w:r>
      <w:r w:rsidRPr="001F26DD">
        <w:rPr>
          <w:rFonts w:eastAsia="Times New Roman" w:cs="Arial"/>
          <w:color w:val="222222"/>
          <w:sz w:val="20"/>
          <w:szCs w:val="20"/>
        </w:rPr>
        <w:t>days after expense/event occurs</w:t>
      </w:r>
    </w:p>
    <w:p w:rsidR="003373DC" w:rsidRPr="00B403BA" w:rsidRDefault="003373DC" w:rsidP="003373DC">
      <w:pPr>
        <w:pStyle w:val="ListParagraph"/>
        <w:autoSpaceDE w:val="0"/>
        <w:autoSpaceDN w:val="0"/>
        <w:adjustRightInd w:val="0"/>
        <w:spacing w:after="0" w:line="240" w:lineRule="auto"/>
        <w:rPr>
          <w:rFonts w:cs="Arial"/>
          <w:color w:val="323232"/>
          <w:sz w:val="20"/>
          <w:szCs w:val="20"/>
        </w:rPr>
      </w:pPr>
    </w:p>
    <w:sectPr w:rsidR="003373DC" w:rsidRPr="00B403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2F" w:rsidRDefault="00C94C2F" w:rsidP="00E55680">
      <w:pPr>
        <w:spacing w:after="0" w:line="240" w:lineRule="auto"/>
      </w:pPr>
      <w:r>
        <w:separator/>
      </w:r>
    </w:p>
  </w:endnote>
  <w:endnote w:type="continuationSeparator" w:id="0">
    <w:p w:rsidR="00C94C2F" w:rsidRDefault="00C94C2F"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2F" w:rsidRDefault="00C94C2F" w:rsidP="00E55680">
      <w:pPr>
        <w:spacing w:after="0" w:line="240" w:lineRule="auto"/>
      </w:pPr>
      <w:r>
        <w:separator/>
      </w:r>
    </w:p>
  </w:footnote>
  <w:footnote w:type="continuationSeparator" w:id="0">
    <w:p w:rsidR="00C94C2F" w:rsidRDefault="00C94C2F"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C1DEB"/>
    <w:multiLevelType w:val="hybridMultilevel"/>
    <w:tmpl w:val="00C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604993"/>
    <w:multiLevelType w:val="hybridMultilevel"/>
    <w:tmpl w:val="836069D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B3242"/>
    <w:multiLevelType w:val="hybridMultilevel"/>
    <w:tmpl w:val="43626B92"/>
    <w:lvl w:ilvl="0" w:tplc="04090001">
      <w:start w:val="1"/>
      <w:numFmt w:val="bullet"/>
      <w:lvlText w:val=""/>
      <w:lvlJc w:val="left"/>
      <w:pPr>
        <w:ind w:left="720" w:hanging="360"/>
      </w:pPr>
      <w:rPr>
        <w:rFonts w:ascii="Symbol" w:hAnsi="Symbol" w:hint="default"/>
      </w:rPr>
    </w:lvl>
    <w:lvl w:ilvl="1" w:tplc="365837AC">
      <w:numFmt w:val="bullet"/>
      <w:lvlText w:val="•"/>
      <w:lvlJc w:val="left"/>
      <w:pPr>
        <w:ind w:left="1440" w:hanging="360"/>
      </w:pPr>
      <w:rPr>
        <w:rFonts w:ascii="Calibri" w:eastAsiaTheme="minorHAnsi" w:hAnsi="Calibri" w:cs="Arial" w:hint="default"/>
        <w:color w:val="0F0F0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E2127"/>
    <w:rsid w:val="000F01E3"/>
    <w:rsid w:val="001704EB"/>
    <w:rsid w:val="001F26DD"/>
    <w:rsid w:val="00270E6B"/>
    <w:rsid w:val="002B20A2"/>
    <w:rsid w:val="002D251C"/>
    <w:rsid w:val="002D6715"/>
    <w:rsid w:val="002F08B8"/>
    <w:rsid w:val="002F393A"/>
    <w:rsid w:val="00313246"/>
    <w:rsid w:val="003373DC"/>
    <w:rsid w:val="003649FD"/>
    <w:rsid w:val="00382FA0"/>
    <w:rsid w:val="003A447A"/>
    <w:rsid w:val="003C4437"/>
    <w:rsid w:val="00451462"/>
    <w:rsid w:val="00466136"/>
    <w:rsid w:val="00497C8A"/>
    <w:rsid w:val="004A5032"/>
    <w:rsid w:val="004E74DB"/>
    <w:rsid w:val="00531733"/>
    <w:rsid w:val="0057282D"/>
    <w:rsid w:val="00574F58"/>
    <w:rsid w:val="00575D1E"/>
    <w:rsid w:val="005B62DF"/>
    <w:rsid w:val="005E284A"/>
    <w:rsid w:val="005E54FA"/>
    <w:rsid w:val="00610B36"/>
    <w:rsid w:val="006B6995"/>
    <w:rsid w:val="006C4EE1"/>
    <w:rsid w:val="007E7181"/>
    <w:rsid w:val="008E6FB3"/>
    <w:rsid w:val="00913634"/>
    <w:rsid w:val="0098280E"/>
    <w:rsid w:val="009E1DE7"/>
    <w:rsid w:val="00A51E08"/>
    <w:rsid w:val="00AD15C1"/>
    <w:rsid w:val="00B51521"/>
    <w:rsid w:val="00BC014D"/>
    <w:rsid w:val="00C32484"/>
    <w:rsid w:val="00C5577B"/>
    <w:rsid w:val="00C7001D"/>
    <w:rsid w:val="00C94C2F"/>
    <w:rsid w:val="00CA4EAE"/>
    <w:rsid w:val="00D4777A"/>
    <w:rsid w:val="00DF3578"/>
    <w:rsid w:val="00DF67D6"/>
    <w:rsid w:val="00E55680"/>
    <w:rsid w:val="00E75093"/>
    <w:rsid w:val="00E94270"/>
    <w:rsid w:val="00EB2AD0"/>
    <w:rsid w:val="00EE5784"/>
    <w:rsid w:val="00F72663"/>
    <w:rsid w:val="00FA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172E4"/>
  <w15:docId w15:val="{B4A07435-3B96-4C73-B294-9E8E320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qFormat/>
    <w:rsid w:val="00DF67D6"/>
    <w:pPr>
      <w:keepNext/>
      <w:spacing w:after="0" w:line="240" w:lineRule="auto"/>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 w:type="character" w:customStyle="1" w:styleId="Heading3Char">
    <w:name w:val="Heading 3 Char"/>
    <w:basedOn w:val="DefaultParagraphFont"/>
    <w:link w:val="Heading3"/>
    <w:rsid w:val="00DF67D6"/>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Grimes, Kathleen</dc:creator>
  <cp:lastModifiedBy>Ashley Kennedy</cp:lastModifiedBy>
  <cp:revision>3</cp:revision>
  <dcterms:created xsi:type="dcterms:W3CDTF">2017-03-07T19:53:00Z</dcterms:created>
  <dcterms:modified xsi:type="dcterms:W3CDTF">2017-03-07T21:08:00Z</dcterms:modified>
</cp:coreProperties>
</file>