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4" w:rsidRPr="001312A8" w:rsidRDefault="00F87E2C" w:rsidP="002533B0">
      <w:pPr>
        <w:pStyle w:val="Heading1"/>
        <w:rPr>
          <w:rFonts w:ascii="Arial" w:hAnsi="Arial" w:cs="Arial"/>
          <w:sz w:val="36"/>
        </w:rPr>
      </w:pPr>
      <w:proofErr w:type="spellStart"/>
      <w:proofErr w:type="gramStart"/>
      <w:r w:rsidRPr="001312A8">
        <w:rPr>
          <w:rFonts w:ascii="Arial" w:hAnsi="Arial" w:cs="Arial"/>
          <w:sz w:val="36"/>
        </w:rPr>
        <w:t>eCAF</w:t>
      </w:r>
      <w:proofErr w:type="spellEnd"/>
      <w:proofErr w:type="gramEnd"/>
      <w:r w:rsidRPr="001312A8">
        <w:rPr>
          <w:rFonts w:ascii="Arial" w:hAnsi="Arial" w:cs="Arial"/>
          <w:sz w:val="36"/>
        </w:rPr>
        <w:t xml:space="preserve"> functionality</w:t>
      </w:r>
    </w:p>
    <w:p w:rsidR="00F87E2C" w:rsidRDefault="00F87E2C">
      <w:pPr>
        <w:rPr>
          <w:rFonts w:ascii="Arial" w:hAnsi="Arial" w:cs="Arial"/>
        </w:rPr>
      </w:pPr>
    </w:p>
    <w:p w:rsidR="00F87E2C" w:rsidRPr="002533B0" w:rsidRDefault="00F87E2C">
      <w:pPr>
        <w:rPr>
          <w:rFonts w:ascii="Arial" w:hAnsi="Arial" w:cs="Arial"/>
          <w:b/>
        </w:rPr>
      </w:pPr>
      <w:r w:rsidRPr="002533B0">
        <w:rPr>
          <w:rFonts w:ascii="Arial" w:hAnsi="Arial" w:cs="Arial"/>
          <w:b/>
        </w:rPr>
        <w:t>FEE-HELP and SA-HELP (optional HE loans)</w:t>
      </w:r>
    </w:p>
    <w:p w:rsidR="00F87E2C" w:rsidRDefault="002533B0" w:rsidP="00F87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="00F87E2C">
        <w:rPr>
          <w:rFonts w:ascii="Arial" w:hAnsi="Arial" w:cs="Arial"/>
        </w:rPr>
        <w:t>CAF</w:t>
      </w:r>
      <w:proofErr w:type="spellEnd"/>
      <w:r w:rsidR="00F87E2C">
        <w:rPr>
          <w:rFonts w:ascii="Arial" w:hAnsi="Arial" w:cs="Arial"/>
        </w:rPr>
        <w:t xml:space="preserve"> Creation process runs overnight to identify students who meet eligibility requirements for a</w:t>
      </w:r>
      <w:r>
        <w:rPr>
          <w:rFonts w:ascii="Arial" w:hAnsi="Arial" w:cs="Arial"/>
        </w:rPr>
        <w:t xml:space="preserve"> FEE-HELP or SA-HELP</w:t>
      </w:r>
      <w:r w:rsidR="00F87E2C">
        <w:rPr>
          <w:rFonts w:ascii="Arial" w:hAnsi="Arial" w:cs="Arial"/>
        </w:rPr>
        <w:t xml:space="preserve"> </w:t>
      </w:r>
      <w:proofErr w:type="spellStart"/>
      <w:r w:rsidR="00F87E2C">
        <w:rPr>
          <w:rFonts w:ascii="Arial" w:hAnsi="Arial" w:cs="Arial"/>
        </w:rPr>
        <w:t>eCAF</w:t>
      </w:r>
      <w:proofErr w:type="spellEnd"/>
      <w:r w:rsidR="00F87E2C">
        <w:rPr>
          <w:rFonts w:ascii="Arial" w:hAnsi="Arial" w:cs="Arial"/>
        </w:rPr>
        <w:t>.</w:t>
      </w:r>
    </w:p>
    <w:p w:rsidR="00F87E2C" w:rsidRDefault="00F87E2C" w:rsidP="00F87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who are eligible are ‘staged’ – we do not post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details to the </w:t>
      </w:r>
      <w:proofErr w:type="spellStart"/>
      <w:r>
        <w:rPr>
          <w:rFonts w:ascii="Arial" w:hAnsi="Arial" w:cs="Arial"/>
        </w:rPr>
        <w:t>eCAF</w:t>
      </w:r>
      <w:proofErr w:type="spellEnd"/>
      <w:r>
        <w:rPr>
          <w:rFonts w:ascii="Arial" w:hAnsi="Arial" w:cs="Arial"/>
        </w:rPr>
        <w:t xml:space="preserve"> portal.</w:t>
      </w:r>
    </w:p>
    <w:p w:rsidR="00F87E2C" w:rsidRDefault="00F87E2C" w:rsidP="00F87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student begins the enrolment process in </w:t>
      </w:r>
      <w:proofErr w:type="spellStart"/>
      <w:r>
        <w:rPr>
          <w:rFonts w:ascii="Arial" w:hAnsi="Arial" w:cs="Arial"/>
        </w:rPr>
        <w:t>EOL</w:t>
      </w:r>
      <w:proofErr w:type="spellEnd"/>
      <w:r>
        <w:rPr>
          <w:rFonts w:ascii="Arial" w:hAnsi="Arial" w:cs="Arial"/>
        </w:rPr>
        <w:t xml:space="preserve">, we </w:t>
      </w:r>
      <w:r w:rsidR="002533B0">
        <w:rPr>
          <w:rFonts w:ascii="Arial" w:hAnsi="Arial" w:cs="Arial"/>
        </w:rPr>
        <w:t>check</w:t>
      </w:r>
      <w:r>
        <w:rPr>
          <w:rFonts w:ascii="Arial" w:hAnsi="Arial" w:cs="Arial"/>
        </w:rPr>
        <w:t xml:space="preserve"> if the student’s citizenship has been verified (some students are able to do this online/real-time).</w:t>
      </w:r>
    </w:p>
    <w:p w:rsidR="00F87E2C" w:rsidRDefault="00F87E2C" w:rsidP="00F87E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verified, we display a page for the student to indicate whether they are interested in the specified loan type. If so, they must also provide </w:t>
      </w:r>
      <w:proofErr w:type="spellStart"/>
      <w:r>
        <w:rPr>
          <w:rFonts w:ascii="Arial" w:hAnsi="Arial" w:cs="Arial"/>
        </w:rPr>
        <w:t>CHESSN</w:t>
      </w:r>
      <w:proofErr w:type="spellEnd"/>
      <w:r>
        <w:rPr>
          <w:rFonts w:ascii="Arial" w:hAnsi="Arial" w:cs="Arial"/>
        </w:rPr>
        <w:t xml:space="preserve"> consent.</w:t>
      </w:r>
    </w:p>
    <w:p w:rsidR="00F87E2C" w:rsidRDefault="00F87E2C" w:rsidP="00F87E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not verified, we advise the student that they may be eligible for an optional loan but require their citizenship to be verified</w:t>
      </w:r>
      <w:r w:rsidR="002533B0">
        <w:rPr>
          <w:rFonts w:ascii="Arial" w:hAnsi="Arial" w:cs="Arial"/>
        </w:rPr>
        <w:t xml:space="preserve"> before an invitation can be extended</w:t>
      </w:r>
      <w:r>
        <w:rPr>
          <w:rFonts w:ascii="Arial" w:hAnsi="Arial" w:cs="Arial"/>
        </w:rPr>
        <w:t xml:space="preserve">. We advise them they can opt-in later via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student Record.</w:t>
      </w:r>
    </w:p>
    <w:p w:rsidR="002533B0" w:rsidRPr="002533B0" w:rsidRDefault="00F87E2C" w:rsidP="002533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student opts in, we post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to the government portal (via API </w:t>
      </w:r>
      <w:proofErr w:type="spellStart"/>
      <w:r>
        <w:rPr>
          <w:rFonts w:ascii="Arial" w:hAnsi="Arial" w:cs="Arial"/>
        </w:rPr>
        <w:t>webservice</w:t>
      </w:r>
      <w:proofErr w:type="spellEnd"/>
      <w:r>
        <w:rPr>
          <w:rFonts w:ascii="Arial" w:hAnsi="Arial" w:cs="Arial"/>
        </w:rPr>
        <w:t>).</w:t>
      </w:r>
    </w:p>
    <w:p w:rsidR="002533B0" w:rsidRPr="002533B0" w:rsidRDefault="002533B0" w:rsidP="002533B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HECS</w:t>
      </w:r>
      <w:proofErr w:type="spellEnd"/>
      <w:r>
        <w:rPr>
          <w:rFonts w:ascii="Arial" w:hAnsi="Arial" w:cs="Arial"/>
          <w:b/>
        </w:rPr>
        <w:t>-HELP</w:t>
      </w:r>
      <w:r w:rsidRPr="002533B0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required</w:t>
      </w:r>
      <w:r w:rsidRPr="002533B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CAF</w:t>
      </w:r>
      <w:proofErr w:type="spellEnd"/>
      <w:r w:rsidRPr="002533B0">
        <w:rPr>
          <w:rFonts w:ascii="Arial" w:hAnsi="Arial" w:cs="Arial"/>
          <w:b/>
        </w:rPr>
        <w:t>)</w:t>
      </w:r>
    </w:p>
    <w:p w:rsidR="002533B0" w:rsidRDefault="002533B0" w:rsidP="002533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Creation process runs overnight to identify students who meet eligibility requirements for a </w:t>
      </w:r>
      <w:proofErr w:type="spellStart"/>
      <w:r>
        <w:rPr>
          <w:rFonts w:ascii="Arial" w:hAnsi="Arial" w:cs="Arial"/>
        </w:rPr>
        <w:t>HECS</w:t>
      </w:r>
      <w:proofErr w:type="spellEnd"/>
      <w:r>
        <w:rPr>
          <w:rFonts w:ascii="Arial" w:hAnsi="Arial" w:cs="Arial"/>
        </w:rPr>
        <w:t xml:space="preserve">-HELP </w:t>
      </w:r>
      <w:proofErr w:type="spellStart"/>
      <w:r>
        <w:rPr>
          <w:rFonts w:ascii="Arial" w:hAnsi="Arial" w:cs="Arial"/>
        </w:rPr>
        <w:t>eCAF</w:t>
      </w:r>
      <w:proofErr w:type="spellEnd"/>
      <w:r>
        <w:rPr>
          <w:rFonts w:ascii="Arial" w:hAnsi="Arial" w:cs="Arial"/>
        </w:rPr>
        <w:t>.</w:t>
      </w:r>
    </w:p>
    <w:p w:rsidR="002533B0" w:rsidRDefault="002533B0" w:rsidP="002533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student is eligible and their citizenship is verified,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details are posted to the government portal (via API </w:t>
      </w:r>
      <w:proofErr w:type="spellStart"/>
      <w:r>
        <w:rPr>
          <w:rFonts w:ascii="Arial" w:hAnsi="Arial" w:cs="Arial"/>
        </w:rPr>
        <w:t>webservice</w:t>
      </w:r>
      <w:proofErr w:type="spellEnd"/>
      <w:r>
        <w:rPr>
          <w:rFonts w:ascii="Arial" w:hAnsi="Arial" w:cs="Arial"/>
        </w:rPr>
        <w:t>).</w:t>
      </w:r>
    </w:p>
    <w:p w:rsidR="002533B0" w:rsidRDefault="002533B0" w:rsidP="002533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 cannot enrol until they have submitted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on the portal.</w:t>
      </w:r>
    </w:p>
    <w:p w:rsidR="002533B0" w:rsidRDefault="002533B0" w:rsidP="002533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student has not submitted their </w:t>
      </w:r>
      <w:proofErr w:type="spellStart"/>
      <w:r>
        <w:rPr>
          <w:rFonts w:ascii="Arial" w:hAnsi="Arial" w:cs="Arial"/>
        </w:rPr>
        <w:t>eCAF</w:t>
      </w:r>
      <w:proofErr w:type="spellEnd"/>
      <w:r>
        <w:rPr>
          <w:rFonts w:ascii="Arial" w:hAnsi="Arial" w:cs="Arial"/>
        </w:rPr>
        <w:t xml:space="preserve"> and they attempt to enrol in </w:t>
      </w:r>
      <w:proofErr w:type="spellStart"/>
      <w:r>
        <w:rPr>
          <w:rFonts w:ascii="Arial" w:hAnsi="Arial" w:cs="Arial"/>
        </w:rPr>
        <w:t>EOL</w:t>
      </w:r>
      <w:proofErr w:type="spellEnd"/>
      <w:r>
        <w:rPr>
          <w:rFonts w:ascii="Arial" w:hAnsi="Arial" w:cs="Arial"/>
        </w:rPr>
        <w:t>, we check if the student’s citizenship has been verified (some students are able to do this online/real-time).</w:t>
      </w:r>
    </w:p>
    <w:p w:rsidR="002533B0" w:rsidRDefault="002533B0" w:rsidP="002533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verified, we display a page advising them they must submit their </w:t>
      </w:r>
      <w:proofErr w:type="spellStart"/>
      <w:r>
        <w:rPr>
          <w:rFonts w:ascii="Arial" w:hAnsi="Arial" w:cs="Arial"/>
        </w:rPr>
        <w:t>eCAF</w:t>
      </w:r>
      <w:proofErr w:type="spellEnd"/>
      <w:r>
        <w:rPr>
          <w:rFonts w:ascii="Arial" w:hAnsi="Arial" w:cs="Arial"/>
        </w:rPr>
        <w:t xml:space="preserve"> to enrol. The page allows the student to re</w:t>
      </w:r>
      <w:r w:rsidR="000752B4">
        <w:rPr>
          <w:rFonts w:ascii="Arial" w:hAnsi="Arial" w:cs="Arial"/>
        </w:rPr>
        <w:t>activate</w:t>
      </w:r>
      <w:r>
        <w:rPr>
          <w:rFonts w:ascii="Arial" w:hAnsi="Arial" w:cs="Arial"/>
        </w:rPr>
        <w:t xml:space="preserve">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(if it has expired or census date has passed) or </w:t>
      </w:r>
      <w:r w:rsidR="000752B4">
        <w:rPr>
          <w:rFonts w:ascii="Arial" w:hAnsi="Arial" w:cs="Arial"/>
        </w:rPr>
        <w:t xml:space="preserve">refresh </w:t>
      </w:r>
      <w:proofErr w:type="spellStart"/>
      <w:r w:rsidR="000752B4">
        <w:rPr>
          <w:rFonts w:ascii="Arial" w:hAnsi="Arial" w:cs="Arial"/>
        </w:rPr>
        <w:t>RMIT’s</w:t>
      </w:r>
      <w:proofErr w:type="spellEnd"/>
      <w:r w:rsidR="000752B4">
        <w:rPr>
          <w:rFonts w:ascii="Arial" w:hAnsi="Arial" w:cs="Arial"/>
        </w:rPr>
        <w:t xml:space="preserve"> data if they have now submitted their </w:t>
      </w:r>
      <w:proofErr w:type="spellStart"/>
      <w:r w:rsidR="000752B4">
        <w:rPr>
          <w:rFonts w:ascii="Arial" w:hAnsi="Arial" w:cs="Arial"/>
        </w:rPr>
        <w:t>CAF</w:t>
      </w:r>
      <w:proofErr w:type="spellEnd"/>
      <w:r w:rsidR="000752B4">
        <w:rPr>
          <w:rFonts w:ascii="Arial" w:hAnsi="Arial" w:cs="Arial"/>
        </w:rPr>
        <w:t>.</w:t>
      </w:r>
    </w:p>
    <w:p w:rsidR="002533B0" w:rsidRDefault="002533B0" w:rsidP="002533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not verified, we advise the student that they </w:t>
      </w:r>
      <w:r w:rsidR="000752B4">
        <w:rPr>
          <w:rFonts w:ascii="Arial" w:hAnsi="Arial" w:cs="Arial"/>
        </w:rPr>
        <w:t>are required to verify</w:t>
      </w:r>
      <w:r>
        <w:rPr>
          <w:rFonts w:ascii="Arial" w:hAnsi="Arial" w:cs="Arial"/>
        </w:rPr>
        <w:t xml:space="preserve"> their citizenship </w:t>
      </w:r>
      <w:r w:rsidR="000752B4">
        <w:rPr>
          <w:rFonts w:ascii="Arial" w:hAnsi="Arial" w:cs="Arial"/>
        </w:rPr>
        <w:t xml:space="preserve">and complete their </w:t>
      </w:r>
      <w:proofErr w:type="spellStart"/>
      <w:r w:rsidR="000752B4">
        <w:rPr>
          <w:rFonts w:ascii="Arial" w:hAnsi="Arial" w:cs="Arial"/>
        </w:rPr>
        <w:t>CAF</w:t>
      </w:r>
      <w:proofErr w:type="spellEnd"/>
      <w:r w:rsidR="000752B4">
        <w:rPr>
          <w:rFonts w:ascii="Arial" w:hAnsi="Arial" w:cs="Arial"/>
        </w:rPr>
        <w:t xml:space="preserve"> before they can enrol.</w:t>
      </w:r>
    </w:p>
    <w:p w:rsidR="000752B4" w:rsidRPr="002533B0" w:rsidRDefault="000752B4" w:rsidP="000752B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VSL</w:t>
      </w:r>
      <w:proofErr w:type="spellEnd"/>
      <w:r w:rsidRPr="002533B0">
        <w:rPr>
          <w:rFonts w:ascii="Arial" w:hAnsi="Arial" w:cs="Arial"/>
          <w:b/>
        </w:rPr>
        <w:t xml:space="preserve"> (optional </w:t>
      </w:r>
      <w:proofErr w:type="spellStart"/>
      <w:r>
        <w:rPr>
          <w:rFonts w:ascii="Arial" w:hAnsi="Arial" w:cs="Arial"/>
          <w:b/>
        </w:rPr>
        <w:t>VE</w:t>
      </w:r>
      <w:proofErr w:type="spellEnd"/>
      <w:r w:rsidRPr="002533B0">
        <w:rPr>
          <w:rFonts w:ascii="Arial" w:hAnsi="Arial" w:cs="Arial"/>
          <w:b/>
        </w:rPr>
        <w:t xml:space="preserve"> loan)</w:t>
      </w:r>
    </w:p>
    <w:p w:rsidR="000752B4" w:rsidRDefault="000752B4">
      <w:pPr>
        <w:rPr>
          <w:rFonts w:ascii="Arial" w:hAnsi="Arial" w:cs="Arial"/>
        </w:rPr>
      </w:pPr>
      <w:r>
        <w:rPr>
          <w:rFonts w:ascii="Arial" w:hAnsi="Arial" w:cs="Arial"/>
        </w:rPr>
        <w:t>This is the same as FEE-HELP/SA-HELP except:</w:t>
      </w:r>
    </w:p>
    <w:p w:rsidR="000752B4" w:rsidRDefault="000752B4" w:rsidP="000752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successful enrolment is required to complete their eligibility.</w:t>
      </w:r>
    </w:p>
    <w:p w:rsidR="000752B4" w:rsidRPr="000752B4" w:rsidRDefault="000752B4" w:rsidP="000752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When the student opts-in, their details are not sent to the portal unless they have enrolled and all other conditions have been met.</w:t>
      </w:r>
    </w:p>
    <w:p w:rsidR="002533B0" w:rsidRDefault="002533B0">
      <w:pPr>
        <w:rPr>
          <w:rFonts w:ascii="Arial" w:hAnsi="Arial" w:cs="Arial"/>
        </w:rPr>
      </w:pPr>
    </w:p>
    <w:p w:rsidR="001312A8" w:rsidRPr="001312A8" w:rsidRDefault="001312A8" w:rsidP="001312A8">
      <w:pPr>
        <w:pStyle w:val="Heading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Happy days</w:t>
      </w:r>
    </w:p>
    <w:p w:rsidR="001312A8" w:rsidRDefault="001312A8" w:rsidP="001312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following are automated:</w:t>
      </w:r>
    </w:p>
    <w:p w:rsidR="00806494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eligibility</w:t>
      </w:r>
    </w:p>
    <w:p w:rsidR="001312A8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Posting of </w:t>
      </w:r>
      <w:proofErr w:type="spellStart"/>
      <w:r>
        <w:rPr>
          <w:rFonts w:ascii="Arial" w:hAnsi="Arial" w:cs="Arial"/>
        </w:rPr>
        <w:t>HECS</w:t>
      </w:r>
      <w:proofErr w:type="spellEnd"/>
      <w:r>
        <w:rPr>
          <w:rFonts w:ascii="Arial" w:hAnsi="Arial" w:cs="Arial"/>
        </w:rPr>
        <w:t xml:space="preserve">-HELP </w:t>
      </w:r>
      <w:proofErr w:type="spellStart"/>
      <w:r>
        <w:rPr>
          <w:rFonts w:ascii="Arial" w:hAnsi="Arial" w:cs="Arial"/>
        </w:rPr>
        <w:t>CAFs</w:t>
      </w:r>
      <w:proofErr w:type="spellEnd"/>
      <w:r>
        <w:rPr>
          <w:rFonts w:ascii="Arial" w:hAnsi="Arial" w:cs="Arial"/>
        </w:rPr>
        <w:t xml:space="preserve"> to Government portal</w:t>
      </w:r>
    </w:p>
    <w:p w:rsidR="001312A8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Students electing to be included/excluded from communications for loans</w:t>
      </w:r>
    </w:p>
    <w:p w:rsidR="001312A8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Uploading of students who have submitted </w:t>
      </w:r>
      <w:proofErr w:type="spellStart"/>
      <w:r>
        <w:rPr>
          <w:rFonts w:ascii="Arial" w:hAnsi="Arial" w:cs="Arial"/>
        </w:rPr>
        <w:t>eCAFs</w:t>
      </w:r>
      <w:proofErr w:type="spellEnd"/>
      <w:r>
        <w:rPr>
          <w:rFonts w:ascii="Arial" w:hAnsi="Arial" w:cs="Arial"/>
        </w:rPr>
        <w:t xml:space="preserve"> in the portal</w:t>
      </w:r>
    </w:p>
    <w:p w:rsidR="001312A8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Loan approval</w:t>
      </w:r>
    </w:p>
    <w:p w:rsidR="001312A8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student </w:t>
      </w:r>
      <w:proofErr w:type="spellStart"/>
      <w:r>
        <w:rPr>
          <w:rFonts w:ascii="Arial" w:hAnsi="Arial" w:cs="Arial"/>
        </w:rPr>
        <w:t>comminucations</w:t>
      </w:r>
      <w:proofErr w:type="spellEnd"/>
    </w:p>
    <w:p w:rsidR="001312A8" w:rsidRPr="001312A8" w:rsidRDefault="001312A8" w:rsidP="001312A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VSL</w:t>
      </w:r>
      <w:proofErr w:type="spellEnd"/>
      <w:r>
        <w:rPr>
          <w:rFonts w:ascii="Arial" w:hAnsi="Arial" w:cs="Arial"/>
        </w:rPr>
        <w:t xml:space="preserve"> Progression</w:t>
      </w:r>
    </w:p>
    <w:p w:rsidR="001312A8" w:rsidRDefault="001312A8" w:rsidP="001312A8">
      <w:pPr>
        <w:rPr>
          <w:rFonts w:ascii="Arial" w:hAnsi="Arial" w:cs="Arial"/>
        </w:rPr>
      </w:pPr>
    </w:p>
    <w:p w:rsidR="001F3DC9" w:rsidRPr="001312A8" w:rsidRDefault="001F3DC9" w:rsidP="001F3DC9">
      <w:pPr>
        <w:pStyle w:val="Heading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Problems</w:t>
      </w:r>
    </w:p>
    <w:p w:rsidR="001F3DC9" w:rsidRDefault="001F3DC9" w:rsidP="001312A8">
      <w:pPr>
        <w:rPr>
          <w:rFonts w:ascii="Arial" w:hAnsi="Arial" w:cs="Arial"/>
        </w:rPr>
      </w:pPr>
      <w:r>
        <w:rPr>
          <w:rFonts w:ascii="Arial" w:hAnsi="Arial" w:cs="Arial"/>
        </w:rPr>
        <w:t>The initial implementation sought to use the APIs provided by the Government to automate integration as much as possible. The following pains were felt:</w:t>
      </w:r>
    </w:p>
    <w:p w:rsidR="001F3DC9" w:rsidRDefault="001F3DC9" w:rsidP="001F3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Initial upload to the portal was by </w:t>
      </w:r>
      <w:proofErr w:type="spellStart"/>
      <w:r>
        <w:rPr>
          <w:rFonts w:ascii="Arial" w:hAnsi="Arial" w:cs="Arial"/>
        </w:rPr>
        <w:t>spreadsheet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webservices</w:t>
      </w:r>
      <w:proofErr w:type="spellEnd"/>
      <w:r>
        <w:rPr>
          <w:rFonts w:ascii="Arial" w:hAnsi="Arial" w:cs="Arial"/>
        </w:rPr>
        <w:t xml:space="preserve"> were not ready. This resulted in missing staging records which we later came to rely on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missing </w:t>
      </w:r>
      <w:proofErr w:type="spellStart"/>
      <w:r>
        <w:rPr>
          <w:rFonts w:ascii="Arial" w:hAnsi="Arial" w:cs="Arial"/>
        </w:rPr>
        <w:t>gCAFIDs</w:t>
      </w:r>
      <w:proofErr w:type="spellEnd"/>
      <w:r>
        <w:rPr>
          <w:rFonts w:ascii="Arial" w:hAnsi="Arial" w:cs="Arial"/>
        </w:rPr>
        <w:t xml:space="preserve"> that were later required for other services like </w:t>
      </w:r>
      <w:proofErr w:type="spellStart"/>
      <w:r>
        <w:rPr>
          <w:rFonts w:ascii="Arial" w:hAnsi="Arial" w:cs="Arial"/>
        </w:rPr>
        <w:t>VSL</w:t>
      </w:r>
      <w:proofErr w:type="spellEnd"/>
      <w:r>
        <w:rPr>
          <w:rFonts w:ascii="Arial" w:hAnsi="Arial" w:cs="Arial"/>
        </w:rPr>
        <w:t xml:space="preserve"> progression compliance)</w:t>
      </w:r>
    </w:p>
    <w:p w:rsidR="001F3DC9" w:rsidRDefault="001F3DC9" w:rsidP="001F3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‘lapses’ </w:t>
      </w:r>
      <w:proofErr w:type="spellStart"/>
      <w:r>
        <w:rPr>
          <w:rFonts w:ascii="Arial" w:hAnsi="Arial" w:cs="Arial"/>
        </w:rPr>
        <w:t>CAFs</w:t>
      </w:r>
      <w:proofErr w:type="spellEnd"/>
      <w:r>
        <w:rPr>
          <w:rFonts w:ascii="Arial" w:hAnsi="Arial" w:cs="Arial"/>
        </w:rPr>
        <w:t xml:space="preserve"> when the census date uploaded to the portal has passed. This means the student can no longer submit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. To reactivate the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for the student requires a DELETE </w:t>
      </w:r>
      <w:proofErr w:type="spellStart"/>
      <w:r>
        <w:rPr>
          <w:rFonts w:ascii="Arial" w:hAnsi="Arial" w:cs="Arial"/>
        </w:rPr>
        <w:t>webservice</w:t>
      </w:r>
      <w:proofErr w:type="spellEnd"/>
      <w:r>
        <w:rPr>
          <w:rFonts w:ascii="Arial" w:hAnsi="Arial" w:cs="Arial"/>
        </w:rPr>
        <w:t xml:space="preserve"> to delete the lapsed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and a REPOST of their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data. Each delete/post spawns two emails to the student. If the Census date is volatile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flexible enrolment terms), this can result in a lot of </w:t>
      </w:r>
      <w:proofErr w:type="spellStart"/>
      <w:r>
        <w:rPr>
          <w:rFonts w:ascii="Arial" w:hAnsi="Arial" w:cs="Arial"/>
        </w:rPr>
        <w:t>webservices</w:t>
      </w:r>
      <w:proofErr w:type="spellEnd"/>
      <w:r>
        <w:rPr>
          <w:rFonts w:ascii="Arial" w:hAnsi="Arial" w:cs="Arial"/>
        </w:rPr>
        <w:t xml:space="preserve"> being called for the same student to delete/reactivate. Students are spammed with email which generates complaints to </w:t>
      </w:r>
      <w:proofErr w:type="spellStart"/>
      <w:r>
        <w:rPr>
          <w:rFonts w:ascii="Arial" w:hAnsi="Arial" w:cs="Arial"/>
        </w:rPr>
        <w:t>DET</w:t>
      </w:r>
      <w:proofErr w:type="spellEnd"/>
      <w:r>
        <w:rPr>
          <w:rFonts w:ascii="Arial" w:hAnsi="Arial" w:cs="Arial"/>
        </w:rPr>
        <w:t xml:space="preserve"> and the provider.</w:t>
      </w:r>
    </w:p>
    <w:p w:rsidR="001F3DC9" w:rsidRDefault="001F3DC9" w:rsidP="001F3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the institution’s password expires the services fail. There is no warning that the password used by the integration layer is about to expire.</w:t>
      </w:r>
    </w:p>
    <w:p w:rsidR="00A7758D" w:rsidRPr="001F3DC9" w:rsidRDefault="00A7758D" w:rsidP="001F3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government can change their APIs with little notice. It may not be obvious that when they introduce a new ‘optional’ element it may actually break the webservices.</w:t>
      </w:r>
      <w:bookmarkStart w:id="0" w:name="_GoBack"/>
      <w:bookmarkEnd w:id="0"/>
    </w:p>
    <w:p w:rsidR="001F3DC9" w:rsidRPr="00F87E2C" w:rsidRDefault="001F3DC9" w:rsidP="001312A8">
      <w:pPr>
        <w:rPr>
          <w:rFonts w:ascii="Arial" w:hAnsi="Arial" w:cs="Arial"/>
        </w:rPr>
      </w:pPr>
    </w:p>
    <w:sectPr w:rsidR="001F3DC9" w:rsidRPr="00F87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01"/>
    <w:multiLevelType w:val="hybridMultilevel"/>
    <w:tmpl w:val="F6A84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6CB4"/>
    <w:multiLevelType w:val="hybridMultilevel"/>
    <w:tmpl w:val="F6A84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7FD4"/>
    <w:multiLevelType w:val="hybridMultilevel"/>
    <w:tmpl w:val="56A21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6965"/>
    <w:multiLevelType w:val="hybridMultilevel"/>
    <w:tmpl w:val="2AA08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311"/>
    <w:multiLevelType w:val="hybridMultilevel"/>
    <w:tmpl w:val="32B0D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C"/>
    <w:rsid w:val="000752B4"/>
    <w:rsid w:val="001312A8"/>
    <w:rsid w:val="001F3DC9"/>
    <w:rsid w:val="002533B0"/>
    <w:rsid w:val="00762586"/>
    <w:rsid w:val="00806494"/>
    <w:rsid w:val="00A1103B"/>
    <w:rsid w:val="00A7758D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Kirk</dc:creator>
  <cp:lastModifiedBy>Jason Kirk</cp:lastModifiedBy>
  <cp:revision>2</cp:revision>
  <dcterms:created xsi:type="dcterms:W3CDTF">2017-11-06T00:26:00Z</dcterms:created>
  <dcterms:modified xsi:type="dcterms:W3CDTF">2017-11-06T04:18:00Z</dcterms:modified>
</cp:coreProperties>
</file>