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71CB5" w:rsidP="001F26DD">
      <w:pPr>
        <w:pStyle w:val="NoSpacing"/>
        <w:jc w:val="center"/>
        <w:rPr>
          <w:b/>
          <w:sz w:val="20"/>
          <w:szCs w:val="20"/>
        </w:rPr>
      </w:pPr>
      <w:r>
        <w:rPr>
          <w:b/>
          <w:sz w:val="20"/>
          <w:szCs w:val="20"/>
        </w:rPr>
        <w:t>President</w:t>
      </w:r>
    </w:p>
    <w:p w:rsidR="002D6715" w:rsidRPr="001F26DD" w:rsidRDefault="001F26DD" w:rsidP="00E75093">
      <w:pPr>
        <w:pStyle w:val="NoSpacing"/>
        <w:jc w:val="center"/>
        <w:rPr>
          <w:b/>
          <w:sz w:val="20"/>
          <w:szCs w:val="20"/>
        </w:rPr>
      </w:pPr>
      <w:r w:rsidRPr="001F26DD">
        <w:rPr>
          <w:b/>
          <w:sz w:val="20"/>
          <w:szCs w:val="20"/>
        </w:rPr>
        <w:t>Higher Education User Group</w:t>
      </w:r>
    </w:p>
    <w:p w:rsidR="00844234" w:rsidRDefault="003C4437" w:rsidP="00844234">
      <w:pPr>
        <w:spacing w:after="0"/>
        <w:rPr>
          <w:b/>
          <w:sz w:val="20"/>
          <w:szCs w:val="20"/>
          <w:u w:val="single"/>
        </w:rPr>
      </w:pPr>
      <w:r w:rsidRPr="001F26DD">
        <w:rPr>
          <w:b/>
          <w:sz w:val="20"/>
          <w:szCs w:val="20"/>
          <w:u w:val="single"/>
        </w:rPr>
        <w:t>Purpose</w:t>
      </w:r>
    </w:p>
    <w:p w:rsidR="00D9662F" w:rsidRPr="001F26DD" w:rsidRDefault="00D9662F" w:rsidP="00D9662F">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The HEUG is governed by a Board of Director</w:t>
      </w:r>
      <w:r>
        <w:rPr>
          <w:rFonts w:asciiTheme="minorHAnsi" w:hAnsiTheme="minorHAnsi"/>
          <w:color w:val="333333"/>
          <w:sz w:val="20"/>
          <w:szCs w:val="20"/>
        </w:rPr>
        <w:t>s. The Board consists of sixteen</w:t>
      </w:r>
      <w:r w:rsidRPr="001F26DD">
        <w:rPr>
          <w:rFonts w:asciiTheme="minorHAnsi" w:hAnsiTheme="minorHAnsi"/>
          <w:color w:val="333333"/>
          <w:sz w:val="20"/>
          <w:szCs w:val="20"/>
        </w:rPr>
        <w:t xml:space="preserve"> Directors elec</w:t>
      </w:r>
      <w:r>
        <w:rPr>
          <w:rFonts w:asciiTheme="minorHAnsi" w:hAnsiTheme="minorHAnsi"/>
          <w:color w:val="333333"/>
          <w:sz w:val="20"/>
          <w:szCs w:val="20"/>
        </w:rPr>
        <w:t xml:space="preserve">ted by the HEUG membership, on to five </w:t>
      </w:r>
      <w:r w:rsidRPr="001F26DD">
        <w:rPr>
          <w:rFonts w:asciiTheme="minorHAnsi" w:hAnsiTheme="minorHAnsi"/>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D9662F" w:rsidRPr="001F26DD" w:rsidRDefault="00D9662F" w:rsidP="00D9662F">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D9662F" w:rsidRPr="001F26DD" w:rsidRDefault="00D9662F" w:rsidP="00D9662F">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D9662F" w:rsidRPr="001F26DD" w:rsidRDefault="00D9662F" w:rsidP="00D9662F">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D9662F" w:rsidRDefault="00D9662F" w:rsidP="00D9662F">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D9662F" w:rsidRPr="009E23A0" w:rsidRDefault="00D9662F" w:rsidP="00D9662F">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D9662F" w:rsidRDefault="00D9662F" w:rsidP="00D9662F">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D9662F" w:rsidRPr="009E23A0" w:rsidRDefault="00D9662F" w:rsidP="00D9662F">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D9662F" w:rsidRDefault="00D9662F" w:rsidP="00D9662F">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D9662F" w:rsidRPr="001F26DD" w:rsidRDefault="00D9662F" w:rsidP="00D9662F">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844234" w:rsidRPr="001F26DD" w:rsidRDefault="00844234" w:rsidP="00844234">
      <w:pPr>
        <w:shd w:val="clear" w:color="auto" w:fill="FFFFFF"/>
        <w:spacing w:after="0" w:line="0" w:lineRule="atLeast"/>
        <w:ind w:left="720"/>
        <w:rPr>
          <w:rFonts w:eastAsia="Times New Roman" w:cs="Times New Roman"/>
          <w:color w:val="333333"/>
          <w:sz w:val="20"/>
          <w:szCs w:val="20"/>
        </w:rPr>
      </w:pPr>
      <w:bookmarkStart w:id="0" w:name="_GoBack"/>
      <w:bookmarkEnd w:id="0"/>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w:t>
      </w:r>
      <w:r w:rsidR="00DF67D6">
        <w:rPr>
          <w:rFonts w:asciiTheme="minorHAnsi" w:hAnsiTheme="minorHAnsi"/>
          <w:color w:val="333333"/>
          <w:sz w:val="20"/>
          <w:szCs w:val="20"/>
        </w:rPr>
        <w:t xml:space="preserve">the </w:t>
      </w:r>
      <w:r w:rsidR="00171CB5">
        <w:rPr>
          <w:rFonts w:asciiTheme="minorHAnsi" w:hAnsiTheme="minorHAnsi"/>
          <w:color w:val="333333"/>
          <w:sz w:val="20"/>
          <w:szCs w:val="20"/>
        </w:rPr>
        <w:t>President</w:t>
      </w:r>
      <w:r w:rsidR="00DF67D6">
        <w:rPr>
          <w:rFonts w:asciiTheme="minorHAnsi" w:hAnsiTheme="minorHAnsi"/>
          <w:color w:val="333333"/>
          <w:sz w:val="20"/>
          <w:szCs w:val="20"/>
        </w:rPr>
        <w:t>.</w:t>
      </w:r>
    </w:p>
    <w:p w:rsidR="001F26DD" w:rsidRDefault="003C4437" w:rsidP="00844234">
      <w:pPr>
        <w:spacing w:after="0"/>
        <w:rPr>
          <w:b/>
          <w:sz w:val="20"/>
          <w:szCs w:val="20"/>
          <w:u w:val="single"/>
        </w:rPr>
      </w:pPr>
      <w:r w:rsidRPr="001F26DD">
        <w:rPr>
          <w:b/>
          <w:sz w:val="20"/>
          <w:szCs w:val="20"/>
          <w:u w:val="single"/>
        </w:rPr>
        <w:t>Key Responsibilities</w:t>
      </w:r>
    </w:p>
    <w:p w:rsidR="009C72F9" w:rsidRDefault="009C72F9" w:rsidP="00844234">
      <w:pPr>
        <w:spacing w:after="0"/>
        <w:rPr>
          <w:b/>
          <w:sz w:val="20"/>
          <w:szCs w:val="20"/>
          <w:u w:val="single"/>
        </w:rPr>
      </w:pPr>
    </w:p>
    <w:p w:rsidR="009C72F9" w:rsidRDefault="009C72F9" w:rsidP="009C72F9">
      <w:pPr>
        <w:rPr>
          <w:sz w:val="20"/>
          <w:szCs w:val="20"/>
        </w:rPr>
      </w:pPr>
      <w:r w:rsidRPr="001F26DD">
        <w:rPr>
          <w:sz w:val="20"/>
          <w:szCs w:val="20"/>
        </w:rPr>
        <w:t>Spe</w:t>
      </w:r>
      <w:r>
        <w:rPr>
          <w:sz w:val="20"/>
          <w:szCs w:val="20"/>
        </w:rPr>
        <w:t>cific to this role:</w:t>
      </w:r>
    </w:p>
    <w:p w:rsidR="00171CB5" w:rsidRPr="00171CB5" w:rsidRDefault="00171CB5" w:rsidP="00171CB5">
      <w:pPr>
        <w:pStyle w:val="ListParagraph"/>
        <w:numPr>
          <w:ilvl w:val="0"/>
          <w:numId w:val="15"/>
        </w:numPr>
        <w:spacing w:after="160" w:line="259" w:lineRule="auto"/>
        <w:rPr>
          <w:sz w:val="20"/>
          <w:szCs w:val="20"/>
        </w:rPr>
      </w:pPr>
      <w:r w:rsidRPr="00171CB5">
        <w:rPr>
          <w:sz w:val="20"/>
          <w:szCs w:val="20"/>
        </w:rPr>
        <w:t>Preside at all meetings of the HEUG;</w:t>
      </w:r>
    </w:p>
    <w:p w:rsidR="00171CB5" w:rsidRPr="00171CB5" w:rsidRDefault="00171CB5" w:rsidP="00171CB5">
      <w:pPr>
        <w:pStyle w:val="ListParagraph"/>
        <w:numPr>
          <w:ilvl w:val="0"/>
          <w:numId w:val="15"/>
        </w:numPr>
        <w:spacing w:after="160" w:line="259" w:lineRule="auto"/>
        <w:rPr>
          <w:sz w:val="20"/>
          <w:szCs w:val="20"/>
        </w:rPr>
      </w:pPr>
      <w:r w:rsidRPr="00171CB5">
        <w:rPr>
          <w:sz w:val="20"/>
          <w:szCs w:val="20"/>
        </w:rPr>
        <w:t>Appoint all committees not otherwise provided for;</w:t>
      </w:r>
    </w:p>
    <w:p w:rsidR="00171CB5" w:rsidRDefault="00171CB5" w:rsidP="00171CB5">
      <w:pPr>
        <w:pStyle w:val="ListParagraph"/>
        <w:numPr>
          <w:ilvl w:val="0"/>
          <w:numId w:val="15"/>
        </w:numPr>
        <w:spacing w:after="160" w:line="259" w:lineRule="auto"/>
        <w:rPr>
          <w:sz w:val="20"/>
          <w:szCs w:val="20"/>
        </w:rPr>
      </w:pPr>
      <w:r w:rsidRPr="00171CB5">
        <w:rPr>
          <w:sz w:val="20"/>
          <w:szCs w:val="20"/>
        </w:rPr>
        <w:t>Provide for the discharge, pro tempore, of absent or suspended Member Representatives or officers of the Board of Directors;</w:t>
      </w:r>
    </w:p>
    <w:p w:rsidR="00171CB5" w:rsidRDefault="00171CB5" w:rsidP="00171CB5">
      <w:pPr>
        <w:pStyle w:val="ListParagraph"/>
        <w:numPr>
          <w:ilvl w:val="0"/>
          <w:numId w:val="15"/>
        </w:numPr>
        <w:spacing w:after="160" w:line="259" w:lineRule="auto"/>
        <w:rPr>
          <w:sz w:val="20"/>
          <w:szCs w:val="20"/>
        </w:rPr>
      </w:pPr>
      <w:r>
        <w:rPr>
          <w:sz w:val="20"/>
          <w:szCs w:val="20"/>
        </w:rPr>
        <w:t>Work closely with the Executive Director to remain abreast of:</w:t>
      </w:r>
    </w:p>
    <w:p w:rsidR="00171CB5" w:rsidRDefault="00171CB5" w:rsidP="00171CB5">
      <w:pPr>
        <w:pStyle w:val="ListParagraph"/>
        <w:numPr>
          <w:ilvl w:val="1"/>
          <w:numId w:val="15"/>
        </w:numPr>
        <w:spacing w:after="160" w:line="259" w:lineRule="auto"/>
        <w:rPr>
          <w:sz w:val="20"/>
          <w:szCs w:val="20"/>
        </w:rPr>
      </w:pPr>
      <w:r>
        <w:rPr>
          <w:sz w:val="20"/>
          <w:szCs w:val="20"/>
        </w:rPr>
        <w:t>General administrative facets of the organization</w:t>
      </w:r>
    </w:p>
    <w:p w:rsidR="00171CB5" w:rsidRDefault="00171CB5" w:rsidP="00171CB5">
      <w:pPr>
        <w:pStyle w:val="ListParagraph"/>
        <w:numPr>
          <w:ilvl w:val="1"/>
          <w:numId w:val="15"/>
        </w:numPr>
        <w:spacing w:after="160" w:line="259" w:lineRule="auto"/>
        <w:rPr>
          <w:sz w:val="20"/>
          <w:szCs w:val="20"/>
        </w:rPr>
      </w:pPr>
      <w:r>
        <w:rPr>
          <w:sz w:val="20"/>
          <w:szCs w:val="20"/>
        </w:rPr>
        <w:t>Legal aspects of HEUG administration</w:t>
      </w:r>
    </w:p>
    <w:p w:rsidR="00171CB5" w:rsidRDefault="00171CB5" w:rsidP="00171CB5">
      <w:pPr>
        <w:pStyle w:val="ListParagraph"/>
        <w:numPr>
          <w:ilvl w:val="1"/>
          <w:numId w:val="15"/>
        </w:numPr>
        <w:spacing w:after="160" w:line="259" w:lineRule="auto"/>
        <w:rPr>
          <w:sz w:val="20"/>
          <w:szCs w:val="20"/>
        </w:rPr>
      </w:pPr>
      <w:r>
        <w:rPr>
          <w:sz w:val="20"/>
          <w:szCs w:val="20"/>
        </w:rPr>
        <w:t>Overall Board of Director dynamics</w:t>
      </w:r>
    </w:p>
    <w:p w:rsidR="00171CB5" w:rsidRDefault="00171CB5" w:rsidP="00171CB5">
      <w:pPr>
        <w:pStyle w:val="ListParagraph"/>
        <w:numPr>
          <w:ilvl w:val="1"/>
          <w:numId w:val="15"/>
        </w:numPr>
        <w:spacing w:after="160" w:line="259" w:lineRule="auto"/>
        <w:rPr>
          <w:sz w:val="20"/>
          <w:szCs w:val="20"/>
        </w:rPr>
      </w:pPr>
      <w:r>
        <w:rPr>
          <w:sz w:val="20"/>
          <w:szCs w:val="20"/>
        </w:rPr>
        <w:t>Agenda building needs</w:t>
      </w:r>
    </w:p>
    <w:p w:rsidR="00171CB5" w:rsidRPr="00171CB5" w:rsidRDefault="00171CB5" w:rsidP="00171CB5">
      <w:pPr>
        <w:pStyle w:val="ListParagraph"/>
        <w:numPr>
          <w:ilvl w:val="0"/>
          <w:numId w:val="15"/>
        </w:numPr>
        <w:spacing w:after="160" w:line="259" w:lineRule="auto"/>
        <w:rPr>
          <w:sz w:val="20"/>
          <w:szCs w:val="20"/>
        </w:rPr>
      </w:pPr>
      <w:r>
        <w:rPr>
          <w:sz w:val="20"/>
          <w:szCs w:val="20"/>
        </w:rPr>
        <w:t xml:space="preserve">Travel internationally and domestically to support the development </w:t>
      </w:r>
      <w:r w:rsidR="004B6DB5">
        <w:rPr>
          <w:sz w:val="20"/>
          <w:szCs w:val="20"/>
        </w:rPr>
        <w:t xml:space="preserve">and sustainability </w:t>
      </w:r>
      <w:r>
        <w:rPr>
          <w:sz w:val="20"/>
          <w:szCs w:val="20"/>
        </w:rPr>
        <w:t>of HEUG communities</w:t>
      </w:r>
    </w:p>
    <w:p w:rsidR="00171CB5" w:rsidRPr="00171CB5" w:rsidRDefault="00171CB5" w:rsidP="00171CB5">
      <w:pPr>
        <w:pStyle w:val="ListParagraph"/>
        <w:numPr>
          <w:ilvl w:val="0"/>
          <w:numId w:val="15"/>
        </w:numPr>
        <w:spacing w:after="160" w:line="259" w:lineRule="auto"/>
        <w:rPr>
          <w:sz w:val="20"/>
          <w:szCs w:val="20"/>
        </w:rPr>
      </w:pPr>
      <w:r w:rsidRPr="00171CB5">
        <w:rPr>
          <w:sz w:val="20"/>
          <w:szCs w:val="20"/>
        </w:rPr>
        <w:t>Ensure that the regulations of the Board of Directors are enforced;</w:t>
      </w:r>
    </w:p>
    <w:p w:rsidR="00171CB5" w:rsidRPr="00171CB5" w:rsidRDefault="00171CB5" w:rsidP="00171CB5">
      <w:pPr>
        <w:pStyle w:val="ListParagraph"/>
        <w:numPr>
          <w:ilvl w:val="0"/>
          <w:numId w:val="15"/>
        </w:numPr>
        <w:spacing w:after="160" w:line="259" w:lineRule="auto"/>
        <w:rPr>
          <w:sz w:val="20"/>
          <w:szCs w:val="20"/>
        </w:rPr>
      </w:pPr>
      <w:r w:rsidRPr="00171CB5">
        <w:rPr>
          <w:sz w:val="20"/>
          <w:szCs w:val="20"/>
        </w:rPr>
        <w:t>Carry out assignments and instructions given by vote of the HEUG Board of Directors; and</w:t>
      </w:r>
    </w:p>
    <w:p w:rsidR="00171CB5" w:rsidRPr="00171CB5" w:rsidRDefault="00171CB5" w:rsidP="00073332">
      <w:pPr>
        <w:pStyle w:val="ListParagraph"/>
        <w:numPr>
          <w:ilvl w:val="0"/>
          <w:numId w:val="15"/>
        </w:numPr>
        <w:spacing w:after="160" w:line="259" w:lineRule="auto"/>
        <w:rPr>
          <w:sz w:val="20"/>
          <w:szCs w:val="20"/>
        </w:rPr>
      </w:pPr>
      <w:r w:rsidRPr="00171CB5">
        <w:rPr>
          <w:sz w:val="20"/>
          <w:szCs w:val="20"/>
        </w:rPr>
        <w:t xml:space="preserve">Perform such other duties as customarily pertain to the </w:t>
      </w:r>
      <w:r w:rsidR="004B6DB5">
        <w:rPr>
          <w:sz w:val="20"/>
          <w:szCs w:val="20"/>
        </w:rPr>
        <w:t>O</w:t>
      </w:r>
      <w:r w:rsidRPr="00171CB5">
        <w:rPr>
          <w:sz w:val="20"/>
          <w:szCs w:val="20"/>
        </w:rPr>
        <w:t>ffice of President or are assigned by the Board of Directors.</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464646"/>
          <w:sz w:val="20"/>
          <w:szCs w:val="20"/>
        </w:rPr>
      </w:pPr>
      <w:r w:rsidRPr="00B403BA">
        <w:rPr>
          <w:rFonts w:cs="Arial"/>
          <w:color w:val="323232"/>
          <w:sz w:val="20"/>
          <w:szCs w:val="20"/>
        </w:rPr>
        <w:t>Work direct</w:t>
      </w:r>
      <w:r w:rsidRPr="00B403BA">
        <w:rPr>
          <w:rFonts w:cs="Arial"/>
          <w:color w:val="0F0F0F"/>
          <w:sz w:val="20"/>
          <w:szCs w:val="20"/>
        </w:rPr>
        <w:t>l</w:t>
      </w:r>
      <w:r w:rsidRPr="00B403BA">
        <w:rPr>
          <w:rFonts w:cs="Arial"/>
          <w:color w:val="323232"/>
          <w:sz w:val="20"/>
          <w:szCs w:val="20"/>
        </w:rPr>
        <w:t xml:space="preserve">y with all </w:t>
      </w:r>
      <w:r w:rsidRPr="00B403BA">
        <w:rPr>
          <w:rFonts w:cs="Arial"/>
          <w:color w:val="1F1F1F"/>
          <w:sz w:val="20"/>
          <w:szCs w:val="20"/>
        </w:rPr>
        <w:t xml:space="preserve">Board </w:t>
      </w:r>
      <w:r w:rsidRPr="00B403BA">
        <w:rPr>
          <w:rFonts w:cs="Arial"/>
          <w:color w:val="323232"/>
          <w:sz w:val="20"/>
          <w:szCs w:val="20"/>
        </w:rPr>
        <w:t xml:space="preserve">Members </w:t>
      </w:r>
      <w:r w:rsidRPr="00B403BA">
        <w:rPr>
          <w:rFonts w:cs="Arial"/>
          <w:color w:val="0F0F0F"/>
          <w:sz w:val="20"/>
          <w:szCs w:val="20"/>
        </w:rPr>
        <w:t>t</w:t>
      </w:r>
      <w:r w:rsidRPr="00B403BA">
        <w:rPr>
          <w:rFonts w:cs="Arial"/>
          <w:color w:val="323232"/>
          <w:sz w:val="20"/>
          <w:szCs w:val="20"/>
        </w:rPr>
        <w:t xml:space="preserve">o </w:t>
      </w:r>
      <w:r w:rsidR="00171CB5">
        <w:rPr>
          <w:rFonts w:cs="Arial"/>
          <w:color w:val="1F1F1F"/>
          <w:sz w:val="20"/>
          <w:szCs w:val="20"/>
        </w:rPr>
        <w:t xml:space="preserve">develop an annual strategic plan and related </w:t>
      </w:r>
      <w:r w:rsidR="004B6DB5">
        <w:rPr>
          <w:rFonts w:cs="Arial"/>
          <w:color w:val="1F1F1F"/>
          <w:sz w:val="20"/>
          <w:szCs w:val="20"/>
        </w:rPr>
        <w:t>objectives</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1F1F1F"/>
          <w:sz w:val="20"/>
          <w:szCs w:val="20"/>
        </w:rPr>
        <w:t>Pro</w:t>
      </w:r>
      <w:r w:rsidRPr="00B403BA">
        <w:rPr>
          <w:rFonts w:cs="Arial"/>
          <w:color w:val="464646"/>
          <w:sz w:val="20"/>
          <w:szCs w:val="20"/>
        </w:rPr>
        <w:t xml:space="preserve">vide </w:t>
      </w:r>
      <w:r w:rsidRPr="00B403BA">
        <w:rPr>
          <w:rFonts w:cs="Arial"/>
          <w:color w:val="323232"/>
          <w:sz w:val="20"/>
          <w:szCs w:val="20"/>
        </w:rPr>
        <w:t>input</w:t>
      </w:r>
      <w:r w:rsidRPr="00B403BA">
        <w:rPr>
          <w:rFonts w:cs="Arial"/>
          <w:color w:val="5B5B5B"/>
          <w:sz w:val="20"/>
          <w:szCs w:val="20"/>
        </w:rPr>
        <w:t xml:space="preserve">, </w:t>
      </w:r>
      <w:r w:rsidRPr="00B403BA">
        <w:rPr>
          <w:rFonts w:cs="Arial"/>
          <w:color w:val="323232"/>
          <w:sz w:val="20"/>
          <w:szCs w:val="20"/>
        </w:rPr>
        <w:t xml:space="preserve">strategic </w:t>
      </w:r>
      <w:r w:rsidR="004B6DB5">
        <w:rPr>
          <w:rFonts w:cs="Arial"/>
          <w:color w:val="323232"/>
          <w:sz w:val="20"/>
          <w:szCs w:val="20"/>
        </w:rPr>
        <w:t>vision</w:t>
      </w:r>
      <w:r w:rsidR="004B6DB5" w:rsidRPr="00B403BA">
        <w:rPr>
          <w:rFonts w:cs="Arial"/>
          <w:color w:val="323232"/>
          <w:sz w:val="20"/>
          <w:szCs w:val="20"/>
        </w:rPr>
        <w:t xml:space="preserve"> </w:t>
      </w:r>
      <w:r w:rsidRPr="00B403BA">
        <w:rPr>
          <w:rFonts w:cs="Arial"/>
          <w:color w:val="323232"/>
          <w:sz w:val="20"/>
          <w:szCs w:val="20"/>
        </w:rPr>
        <w:t xml:space="preserve">and guidance </w:t>
      </w:r>
      <w:r w:rsidRPr="00B403BA">
        <w:rPr>
          <w:rFonts w:cs="Arial"/>
          <w:color w:val="464646"/>
          <w:sz w:val="20"/>
          <w:szCs w:val="20"/>
        </w:rPr>
        <w:t xml:space="preserve">to </w:t>
      </w:r>
      <w:r w:rsidRPr="00B403BA">
        <w:rPr>
          <w:rFonts w:cs="Arial"/>
          <w:color w:val="323232"/>
          <w:sz w:val="20"/>
          <w:szCs w:val="20"/>
        </w:rPr>
        <w:t xml:space="preserve">the </w:t>
      </w:r>
      <w:r w:rsidRPr="00B403BA">
        <w:rPr>
          <w:rFonts w:cs="Arial"/>
          <w:color w:val="464646"/>
          <w:sz w:val="20"/>
          <w:szCs w:val="20"/>
        </w:rPr>
        <w:t xml:space="preserve">Alliance </w:t>
      </w:r>
      <w:r w:rsidRPr="00B403BA">
        <w:rPr>
          <w:rFonts w:cs="Arial"/>
          <w:color w:val="323232"/>
          <w:sz w:val="20"/>
          <w:szCs w:val="20"/>
        </w:rPr>
        <w:t>Conference team.</w:t>
      </w:r>
      <w:r>
        <w:rPr>
          <w:rFonts w:cs="Arial"/>
          <w:color w:val="323232"/>
          <w:sz w:val="20"/>
          <w:szCs w:val="20"/>
        </w:rPr>
        <w:t xml:space="preserve"> </w:t>
      </w:r>
    </w:p>
    <w:p w:rsidR="001F26DD" w:rsidRPr="001F26DD" w:rsidRDefault="00575D1E" w:rsidP="00575D1E">
      <w:pPr>
        <w:spacing w:after="0"/>
        <w:rPr>
          <w:sz w:val="20"/>
          <w:szCs w:val="20"/>
        </w:rPr>
      </w:pPr>
      <w:r>
        <w:rPr>
          <w:sz w:val="20"/>
          <w:szCs w:val="20"/>
        </w:rPr>
        <w:b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2B20A2">
        <w:rPr>
          <w:rFonts w:eastAsia="Times New Roman" w:cs="Arial"/>
          <w:color w:val="222222"/>
          <w:sz w:val="20"/>
          <w:szCs w:val="20"/>
        </w:rPr>
        <w:t>3</w:t>
      </w:r>
      <w:r w:rsidRPr="001F26DD">
        <w:rPr>
          <w:rFonts w:eastAsia="Times New Roman" w:cs="Arial"/>
          <w:color w:val="222222"/>
          <w:sz w:val="20"/>
          <w:szCs w:val="20"/>
        </w:rPr>
        <w:t xml:space="preserve"> of 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lastRenderedPageBreak/>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844234" w:rsidRDefault="001F26DD" w:rsidP="00844234">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844234" w:rsidRPr="001F26DD" w:rsidRDefault="00844234" w:rsidP="00844234">
      <w:pPr>
        <w:pStyle w:val="ListParagraph"/>
        <w:numPr>
          <w:ilvl w:val="0"/>
          <w:numId w:val="9"/>
        </w:numPr>
        <w:shd w:val="clear" w:color="auto" w:fill="FFFFFF"/>
        <w:spacing w:after="0" w:line="240" w:lineRule="auto"/>
        <w:rPr>
          <w:rFonts w:eastAsia="Times New Roman" w:cs="Arial"/>
          <w:color w:val="222222"/>
          <w:sz w:val="20"/>
          <w:szCs w:val="20"/>
        </w:rPr>
      </w:pPr>
      <w:r w:rsidRPr="00844234">
        <w:rPr>
          <w:rFonts w:eastAsia="Times New Roman" w:cs="Arial"/>
          <w:color w:val="222222"/>
          <w:sz w:val="20"/>
          <w:szCs w:val="20"/>
        </w:rPr>
        <w:t xml:space="preserve"> </w:t>
      </w:r>
      <w:r w:rsidRPr="001F26DD">
        <w:rPr>
          <w:rFonts w:eastAsia="Times New Roman" w:cs="Arial"/>
          <w:color w:val="222222"/>
          <w:sz w:val="20"/>
          <w:szCs w:val="20"/>
        </w:rPr>
        <w:t xml:space="preserve">Files personal expense reports within </w:t>
      </w:r>
      <w:r w:rsidR="009C72F9">
        <w:rPr>
          <w:rFonts w:eastAsia="Times New Roman" w:cs="Arial"/>
          <w:color w:val="222222"/>
          <w:sz w:val="20"/>
          <w:szCs w:val="20"/>
        </w:rPr>
        <w:t>30</w:t>
      </w:r>
      <w:r w:rsidRPr="001F26DD">
        <w:rPr>
          <w:rFonts w:eastAsia="Times New Roman" w:cs="Arial"/>
          <w:color w:val="222222"/>
          <w:sz w:val="20"/>
          <w:szCs w:val="20"/>
        </w:rPr>
        <w:t xml:space="preserve"> days after expense/event occurs</w:t>
      </w:r>
    </w:p>
    <w:sectPr w:rsidR="00844234"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40" w:rsidRDefault="00672740" w:rsidP="00E55680">
      <w:pPr>
        <w:spacing w:after="0" w:line="240" w:lineRule="auto"/>
      </w:pPr>
      <w:r>
        <w:separator/>
      </w:r>
    </w:p>
  </w:endnote>
  <w:endnote w:type="continuationSeparator" w:id="0">
    <w:p w:rsidR="00672740" w:rsidRDefault="00672740"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40" w:rsidRDefault="00672740" w:rsidP="00E55680">
      <w:pPr>
        <w:spacing w:after="0" w:line="240" w:lineRule="auto"/>
      </w:pPr>
      <w:r>
        <w:separator/>
      </w:r>
    </w:p>
  </w:footnote>
  <w:footnote w:type="continuationSeparator" w:id="0">
    <w:p w:rsidR="00672740" w:rsidRDefault="00672740"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14:anchorId="36D3ECDA" wp14:editId="7B322D66">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1DEB"/>
    <w:multiLevelType w:val="hybridMultilevel"/>
    <w:tmpl w:val="00C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604993"/>
    <w:multiLevelType w:val="hybridMultilevel"/>
    <w:tmpl w:val="836069D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60A0136E"/>
    <w:multiLevelType w:val="hybridMultilevel"/>
    <w:tmpl w:val="2220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5D28"/>
    <w:multiLevelType w:val="hybridMultilevel"/>
    <w:tmpl w:val="0956A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3242"/>
    <w:multiLevelType w:val="hybridMultilevel"/>
    <w:tmpl w:val="43626B92"/>
    <w:lvl w:ilvl="0" w:tplc="04090001">
      <w:start w:val="1"/>
      <w:numFmt w:val="bullet"/>
      <w:lvlText w:val=""/>
      <w:lvlJc w:val="left"/>
      <w:pPr>
        <w:ind w:left="720" w:hanging="360"/>
      </w:pPr>
      <w:rPr>
        <w:rFonts w:ascii="Symbol" w:hAnsi="Symbol" w:hint="default"/>
      </w:rPr>
    </w:lvl>
    <w:lvl w:ilvl="1" w:tplc="365837AC">
      <w:numFmt w:val="bullet"/>
      <w:lvlText w:val="•"/>
      <w:lvlJc w:val="left"/>
      <w:pPr>
        <w:ind w:left="1440" w:hanging="360"/>
      </w:pPr>
      <w:rPr>
        <w:rFonts w:ascii="Calibri" w:eastAsiaTheme="minorHAnsi" w:hAnsi="Calibri" w:cs="Arial" w:hint="default"/>
        <w:color w:val="0F0F0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9"/>
  </w:num>
  <w:num w:numId="12">
    <w:abstractNumId w:val="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704EB"/>
    <w:rsid w:val="00171CB5"/>
    <w:rsid w:val="001F26DD"/>
    <w:rsid w:val="002B20A2"/>
    <w:rsid w:val="002D251C"/>
    <w:rsid w:val="002D4561"/>
    <w:rsid w:val="002D6715"/>
    <w:rsid w:val="002F08B8"/>
    <w:rsid w:val="00313246"/>
    <w:rsid w:val="003649FD"/>
    <w:rsid w:val="00382FA0"/>
    <w:rsid w:val="003C4437"/>
    <w:rsid w:val="00466136"/>
    <w:rsid w:val="004A5032"/>
    <w:rsid w:val="004B6DB5"/>
    <w:rsid w:val="004E74DB"/>
    <w:rsid w:val="00531733"/>
    <w:rsid w:val="0057282D"/>
    <w:rsid w:val="00575D1E"/>
    <w:rsid w:val="005B62DF"/>
    <w:rsid w:val="005E284A"/>
    <w:rsid w:val="005E54FA"/>
    <w:rsid w:val="00610B36"/>
    <w:rsid w:val="00672740"/>
    <w:rsid w:val="006B6995"/>
    <w:rsid w:val="006C4EE1"/>
    <w:rsid w:val="00754CF9"/>
    <w:rsid w:val="007E7181"/>
    <w:rsid w:val="00844234"/>
    <w:rsid w:val="008E6FB3"/>
    <w:rsid w:val="00913634"/>
    <w:rsid w:val="009C72F9"/>
    <w:rsid w:val="009E1DE7"/>
    <w:rsid w:val="00A51E08"/>
    <w:rsid w:val="00AA33A8"/>
    <w:rsid w:val="00B51521"/>
    <w:rsid w:val="00BC014D"/>
    <w:rsid w:val="00C110FB"/>
    <w:rsid w:val="00C32484"/>
    <w:rsid w:val="00D4777A"/>
    <w:rsid w:val="00D9662F"/>
    <w:rsid w:val="00DF3578"/>
    <w:rsid w:val="00DF67D6"/>
    <w:rsid w:val="00E55680"/>
    <w:rsid w:val="00E75093"/>
    <w:rsid w:val="00E86144"/>
    <w:rsid w:val="00E94270"/>
    <w:rsid w:val="00EB2AD0"/>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5EAF5C-8930-48CF-8345-B4ACCDF3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qFormat/>
    <w:rsid w:val="00DF67D6"/>
    <w:pPr>
      <w:keepNext/>
      <w:spacing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 w:type="character" w:customStyle="1" w:styleId="Heading3Char">
    <w:name w:val="Heading 3 Char"/>
    <w:basedOn w:val="DefaultParagraphFont"/>
    <w:link w:val="Heading3"/>
    <w:rsid w:val="00DF67D6"/>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2017-03-07T21:10:00Z</dcterms:created>
  <dcterms:modified xsi:type="dcterms:W3CDTF">2017-03-07T21:10:00Z</dcterms:modified>
</cp:coreProperties>
</file>